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99250C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Pr="00767461" w:rsidRDefault="001364F4" w:rsidP="001364F4">
      <w:pPr>
        <w:ind w:left="708"/>
        <w:jc w:val="both"/>
        <w:rPr>
          <w:snapToGrid w:val="0"/>
          <w:sz w:val="16"/>
          <w:szCs w:val="16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767461" w:rsidRDefault="001364F4" w:rsidP="001364F4">
      <w:pPr>
        <w:jc w:val="both"/>
        <w:rPr>
          <w:snapToGrid w:val="0"/>
          <w:sz w:val="16"/>
          <w:szCs w:val="16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1364F4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316146">
        <w:rPr>
          <w:sz w:val="24"/>
          <w:szCs w:val="24"/>
        </w:rPr>
        <w:t xml:space="preserve">Účast na kontrolách ze strany oprávněných osob poskytovatele </w:t>
      </w:r>
      <w:r w:rsidR="005333C8" w:rsidRPr="00316146">
        <w:rPr>
          <w:sz w:val="24"/>
          <w:szCs w:val="24"/>
        </w:rPr>
        <w:t xml:space="preserve">finanční podpory </w:t>
      </w:r>
      <w:r w:rsidRPr="00316146">
        <w:rPr>
          <w:sz w:val="24"/>
          <w:szCs w:val="24"/>
        </w:rPr>
        <w:t>a dalších uvedených v </w:t>
      </w:r>
      <w:r w:rsidR="005333C8" w:rsidRPr="00316146">
        <w:rPr>
          <w:sz w:val="24"/>
          <w:szCs w:val="24"/>
        </w:rPr>
        <w:t>příslušném</w:t>
      </w:r>
      <w:r w:rsidRPr="00316146">
        <w:rPr>
          <w:sz w:val="24"/>
          <w:szCs w:val="24"/>
        </w:rPr>
        <w:t xml:space="preserve"> programu</w:t>
      </w:r>
      <w:r w:rsidR="005333C8" w:rsidRPr="00316146">
        <w:rPr>
          <w:sz w:val="24"/>
          <w:szCs w:val="24"/>
        </w:rPr>
        <w:t xml:space="preserve"> finanční podpory</w:t>
      </w:r>
      <w:r w:rsidRPr="00316146">
        <w:rPr>
          <w:sz w:val="24"/>
          <w:szCs w:val="24"/>
        </w:rPr>
        <w:t xml:space="preserve"> a poskytování nezbytné součinnosti při kontrolách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ex-ante – před zahájení</w:t>
      </w:r>
      <w:r w:rsidR="008D3A55" w:rsidRPr="00316146">
        <w:rPr>
          <w:sz w:val="24"/>
          <w:szCs w:val="24"/>
        </w:rPr>
        <w:t>m</w:t>
      </w:r>
      <w:r w:rsidRPr="00316146">
        <w:rPr>
          <w:sz w:val="24"/>
          <w:szCs w:val="24"/>
        </w:rPr>
        <w:t xml:space="preserve"> realizace projektu 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interim – během realizace projektu</w:t>
      </w:r>
    </w:p>
    <w:p w:rsidR="001364F4" w:rsidRPr="00316146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16146">
        <w:rPr>
          <w:sz w:val="24"/>
          <w:szCs w:val="24"/>
        </w:rPr>
        <w:t>ex-post – po ukončení projektu</w:t>
      </w:r>
    </w:p>
    <w:p w:rsidR="00F72DFC" w:rsidRPr="00316146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16146">
        <w:rPr>
          <w:sz w:val="24"/>
          <w:szCs w:val="24"/>
        </w:rPr>
        <w:t xml:space="preserve">Zabezpečení provedení nápravných opatření </w:t>
      </w:r>
      <w:r w:rsidR="00095D50" w:rsidRPr="00316146">
        <w:rPr>
          <w:sz w:val="24"/>
          <w:szCs w:val="24"/>
        </w:rPr>
        <w:t xml:space="preserve">souvisejících s prováděním stavby </w:t>
      </w:r>
      <w:r w:rsidRPr="00316146">
        <w:rPr>
          <w:sz w:val="24"/>
          <w:szCs w:val="24"/>
        </w:rPr>
        <w:t xml:space="preserve">uložených kontrolními orgány poskytovatele </w:t>
      </w:r>
      <w:r w:rsidR="002270B1" w:rsidRPr="00316146">
        <w:rPr>
          <w:sz w:val="24"/>
          <w:szCs w:val="24"/>
        </w:rPr>
        <w:t>finanční podpory</w:t>
      </w:r>
      <w:r w:rsidRPr="00316146">
        <w:rPr>
          <w:sz w:val="24"/>
          <w:szCs w:val="24"/>
        </w:rPr>
        <w:t>, Evropské komise či jiný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oprávněný</w:t>
      </w:r>
      <w:r w:rsidR="00733F67" w:rsidRPr="00316146">
        <w:rPr>
          <w:sz w:val="24"/>
          <w:szCs w:val="24"/>
        </w:rPr>
        <w:t>mi</w:t>
      </w:r>
      <w:r w:rsidRPr="00316146">
        <w:rPr>
          <w:sz w:val="24"/>
          <w:szCs w:val="24"/>
        </w:rPr>
        <w:t xml:space="preserve"> orgán</w:t>
      </w:r>
      <w:r w:rsidR="00733F67" w:rsidRPr="00316146">
        <w:rPr>
          <w:sz w:val="24"/>
          <w:szCs w:val="24"/>
        </w:rPr>
        <w:t>y</w:t>
      </w:r>
      <w:r w:rsidR="00F72DFC" w:rsidRPr="00316146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991202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496C8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během realizace projektu v souladu s podmínkami </w:t>
      </w:r>
      <w:r w:rsidR="002270B1" w:rsidRPr="00FA2B6C">
        <w:rPr>
          <w:sz w:val="24"/>
          <w:szCs w:val="24"/>
        </w:rPr>
        <w:t>příslušného</w:t>
      </w:r>
      <w:r w:rsidR="001364F4" w:rsidRPr="00FA2B6C">
        <w:rPr>
          <w:sz w:val="24"/>
          <w:szCs w:val="24"/>
        </w:rPr>
        <w:t xml:space="preserve"> programu</w:t>
      </w:r>
      <w:r w:rsidR="002270B1" w:rsidRPr="00FA2B6C">
        <w:rPr>
          <w:sz w:val="24"/>
          <w:szCs w:val="24"/>
        </w:rPr>
        <w:t xml:space="preserve"> </w:t>
      </w:r>
      <w:r w:rsidR="002270B1" w:rsidRPr="00496C88">
        <w:rPr>
          <w:sz w:val="24"/>
          <w:szCs w:val="24"/>
        </w:rPr>
        <w:t>finanční podpory</w:t>
      </w:r>
      <w:r w:rsidR="001364F4" w:rsidRPr="00496C88">
        <w:rPr>
          <w:sz w:val="24"/>
          <w:szCs w:val="24"/>
        </w:rPr>
        <w:t xml:space="preserve"> a jejich předání </w:t>
      </w:r>
      <w:r w:rsidR="00A45F4F" w:rsidRPr="00496C88">
        <w:rPr>
          <w:sz w:val="24"/>
          <w:szCs w:val="24"/>
        </w:rPr>
        <w:t>příkazci</w:t>
      </w:r>
      <w:r w:rsidR="001364F4" w:rsidRPr="00496C88">
        <w:rPr>
          <w:sz w:val="24"/>
          <w:szCs w:val="24"/>
        </w:rPr>
        <w:t>;</w:t>
      </w:r>
    </w:p>
    <w:p w:rsidR="001364F4" w:rsidRPr="00FA2B6C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z</w:t>
      </w:r>
      <w:r w:rsidR="007C30FE" w:rsidRPr="00FA2B6C">
        <w:rPr>
          <w:sz w:val="24"/>
          <w:szCs w:val="24"/>
        </w:rPr>
        <w:t xml:space="preserve">abezpečení dokladů </w:t>
      </w:r>
      <w:r w:rsidR="002F210E" w:rsidRPr="00FA2B6C">
        <w:rPr>
          <w:sz w:val="24"/>
          <w:szCs w:val="24"/>
        </w:rPr>
        <w:t xml:space="preserve">k případným změnám stavby </w:t>
      </w:r>
      <w:r w:rsidR="007C30FE" w:rsidRPr="00496C88">
        <w:rPr>
          <w:sz w:val="24"/>
          <w:szCs w:val="24"/>
        </w:rPr>
        <w:t>požadovaných</w:t>
      </w:r>
      <w:r w:rsidR="002F210E" w:rsidRPr="00496C88">
        <w:rPr>
          <w:sz w:val="24"/>
          <w:szCs w:val="24"/>
        </w:rPr>
        <w:t xml:space="preserve"> platnou legislativou a poskytovatelem </w:t>
      </w:r>
      <w:r w:rsidR="002270B1" w:rsidRPr="00496C88">
        <w:rPr>
          <w:sz w:val="24"/>
          <w:szCs w:val="24"/>
        </w:rPr>
        <w:t xml:space="preserve">finanční podpory </w:t>
      </w:r>
      <w:r w:rsidR="002F210E" w:rsidRPr="00496C88">
        <w:rPr>
          <w:sz w:val="24"/>
          <w:szCs w:val="24"/>
        </w:rPr>
        <w:t>(vč.</w:t>
      </w:r>
      <w:r w:rsidR="00496C88">
        <w:rPr>
          <w:sz w:val="24"/>
          <w:szCs w:val="24"/>
        </w:rPr>
        <w:t xml:space="preserve"> </w:t>
      </w:r>
      <w:r w:rsidR="002F210E" w:rsidRPr="00FA2B6C">
        <w:rPr>
          <w:sz w:val="24"/>
          <w:szCs w:val="24"/>
        </w:rPr>
        <w:t>dokladů o zadání víceprací, apod.)</w:t>
      </w:r>
      <w:r w:rsidR="007C30FE" w:rsidRPr="00FA2B6C">
        <w:rPr>
          <w:sz w:val="24"/>
          <w:szCs w:val="24"/>
        </w:rPr>
        <w:t xml:space="preserve"> </w:t>
      </w:r>
    </w:p>
    <w:p w:rsidR="001364F4" w:rsidRPr="00FA2B6C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napToGrid w:val="0"/>
          <w:sz w:val="24"/>
          <w:szCs w:val="24"/>
        </w:rPr>
        <w:t xml:space="preserve">Informování </w:t>
      </w:r>
      <w:r w:rsidR="00A45F4F" w:rsidRPr="00FA2B6C">
        <w:rPr>
          <w:snapToGrid w:val="0"/>
          <w:sz w:val="24"/>
          <w:szCs w:val="24"/>
        </w:rPr>
        <w:t>příkazce</w:t>
      </w:r>
      <w:r w:rsidRPr="00FA2B6C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FA2B6C">
        <w:rPr>
          <w:snapToGrid w:val="0"/>
          <w:sz w:val="24"/>
          <w:szCs w:val="24"/>
        </w:rPr>
        <w:t>příkazci</w:t>
      </w:r>
      <w:r w:rsidRPr="00FA2B6C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E23B6E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E23B6E">
        <w:rPr>
          <w:sz w:val="24"/>
          <w:szCs w:val="24"/>
        </w:rPr>
        <w:t xml:space="preserve">Vypracování podkladů </w:t>
      </w:r>
      <w:r w:rsidR="00095D50" w:rsidRPr="00E23B6E">
        <w:rPr>
          <w:sz w:val="24"/>
          <w:szCs w:val="24"/>
        </w:rPr>
        <w:t xml:space="preserve">souvisejících s prováděním stavby </w:t>
      </w:r>
      <w:r w:rsidRPr="00E23B6E">
        <w:rPr>
          <w:sz w:val="24"/>
          <w:szCs w:val="24"/>
        </w:rPr>
        <w:t xml:space="preserve">pro příslušné monitorovací zprávy a jejich předání </w:t>
      </w:r>
      <w:r w:rsidR="00A45F4F" w:rsidRPr="00E23B6E">
        <w:rPr>
          <w:sz w:val="24"/>
          <w:szCs w:val="24"/>
        </w:rPr>
        <w:t>příkazci</w:t>
      </w:r>
      <w:r w:rsidRPr="00E23B6E">
        <w:rPr>
          <w:sz w:val="24"/>
          <w:szCs w:val="24"/>
        </w:rPr>
        <w:t xml:space="preserve"> </w:t>
      </w:r>
      <w:r w:rsidR="00095D50" w:rsidRPr="00E23B6E">
        <w:rPr>
          <w:sz w:val="24"/>
          <w:szCs w:val="24"/>
        </w:rPr>
        <w:t>v rozsahu a termínech dle potřeb monitorovacích zpráv</w:t>
      </w:r>
      <w:r w:rsidRPr="00E23B6E">
        <w:rPr>
          <w:sz w:val="24"/>
          <w:szCs w:val="24"/>
        </w:rPr>
        <w:t>, zejména vždy pro: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monitorovací hlášení během realizace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etapovou zprávu (se žádostí o platbu) po ukončení etapy projektu</w:t>
      </w:r>
    </w:p>
    <w:p w:rsidR="001364F4" w:rsidRPr="00E23B6E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E23B6E">
        <w:rPr>
          <w:sz w:val="24"/>
          <w:szCs w:val="24"/>
        </w:rPr>
        <w:t>závěrečnou zprávu (se žádostí o platbu) po ukončení realizace</w:t>
      </w:r>
    </w:p>
    <w:p w:rsidR="001364F4" w:rsidRPr="00767461" w:rsidRDefault="001364F4" w:rsidP="001364F4">
      <w:pPr>
        <w:rPr>
          <w:sz w:val="16"/>
          <w:szCs w:val="16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767461" w:rsidRPr="001364F4" w:rsidRDefault="00767461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F9537B" w:rsidRPr="00C57CEE" w:rsidRDefault="00900057" w:rsidP="00C57CEE">
      <w:pPr>
        <w:ind w:left="360"/>
        <w:jc w:val="both"/>
        <w:rPr>
          <w:sz w:val="24"/>
          <w:szCs w:val="24"/>
        </w:rPr>
      </w:pPr>
      <w:r w:rsidRPr="00C57CEE">
        <w:rPr>
          <w:sz w:val="24"/>
          <w:szCs w:val="24"/>
        </w:rPr>
        <w:t xml:space="preserve">V průběhu všech fází své činnosti musí příkazník postupovat a řídit se dle </w:t>
      </w:r>
      <w:r w:rsidR="00C57CEE" w:rsidRPr="00C57CEE">
        <w:rPr>
          <w:sz w:val="24"/>
          <w:szCs w:val="24"/>
        </w:rPr>
        <w:t>podmínek individuální dotace kraje Vysočina.</w:t>
      </w:r>
    </w:p>
    <w:sectPr w:rsidR="00F9537B" w:rsidRPr="00C57CEE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AF1" w:rsidRDefault="00052AF1">
      <w:r>
        <w:separator/>
      </w:r>
    </w:p>
  </w:endnote>
  <w:endnote w:type="continuationSeparator" w:id="0">
    <w:p w:rsidR="00052AF1" w:rsidRDefault="00052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76FF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476FF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250C">
      <w:rPr>
        <w:rStyle w:val="slostrnky"/>
        <w:noProof/>
      </w:rPr>
      <w:t>3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2D0CA8">
      <w:rPr>
        <w:sz w:val="20"/>
        <w:szCs w:val="20"/>
      </w:rPr>
      <w:t>výtah 154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AF1" w:rsidRDefault="00052AF1">
      <w:r>
        <w:separator/>
      </w:r>
    </w:p>
  </w:footnote>
  <w:footnote w:type="continuationSeparator" w:id="0">
    <w:p w:rsidR="00052AF1" w:rsidRDefault="00052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068B"/>
    <w:rsid w:val="00015BB9"/>
    <w:rsid w:val="0001615B"/>
    <w:rsid w:val="00017008"/>
    <w:rsid w:val="00017987"/>
    <w:rsid w:val="00021C15"/>
    <w:rsid w:val="00030F96"/>
    <w:rsid w:val="00036C65"/>
    <w:rsid w:val="00042857"/>
    <w:rsid w:val="00047538"/>
    <w:rsid w:val="00052AF1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034C"/>
    <w:rsid w:val="0016391D"/>
    <w:rsid w:val="00166369"/>
    <w:rsid w:val="0017771E"/>
    <w:rsid w:val="00180073"/>
    <w:rsid w:val="001806C8"/>
    <w:rsid w:val="00183D3F"/>
    <w:rsid w:val="00195E2C"/>
    <w:rsid w:val="001A18DC"/>
    <w:rsid w:val="001A4445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740B8"/>
    <w:rsid w:val="0028071F"/>
    <w:rsid w:val="00287F80"/>
    <w:rsid w:val="002976D6"/>
    <w:rsid w:val="002A1E44"/>
    <w:rsid w:val="002A5695"/>
    <w:rsid w:val="002A6707"/>
    <w:rsid w:val="002A7401"/>
    <w:rsid w:val="002B3B7D"/>
    <w:rsid w:val="002B3D9E"/>
    <w:rsid w:val="002C2F7A"/>
    <w:rsid w:val="002C2FC8"/>
    <w:rsid w:val="002D0298"/>
    <w:rsid w:val="002D0CA8"/>
    <w:rsid w:val="002D4A90"/>
    <w:rsid w:val="002D7E99"/>
    <w:rsid w:val="002E0CD6"/>
    <w:rsid w:val="002E28F6"/>
    <w:rsid w:val="002E7AF1"/>
    <w:rsid w:val="002F210E"/>
    <w:rsid w:val="002F2354"/>
    <w:rsid w:val="002F4481"/>
    <w:rsid w:val="00301ED8"/>
    <w:rsid w:val="00305161"/>
    <w:rsid w:val="00316146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57CA"/>
    <w:rsid w:val="00467BFD"/>
    <w:rsid w:val="00471EE5"/>
    <w:rsid w:val="00476608"/>
    <w:rsid w:val="00476FFC"/>
    <w:rsid w:val="004770D8"/>
    <w:rsid w:val="004811E5"/>
    <w:rsid w:val="004860D0"/>
    <w:rsid w:val="0048769F"/>
    <w:rsid w:val="00487808"/>
    <w:rsid w:val="00496C88"/>
    <w:rsid w:val="004977B6"/>
    <w:rsid w:val="004A4ED5"/>
    <w:rsid w:val="004A51BF"/>
    <w:rsid w:val="004A53D7"/>
    <w:rsid w:val="004A7B18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3B35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362"/>
    <w:rsid w:val="00612DE2"/>
    <w:rsid w:val="0061786C"/>
    <w:rsid w:val="00620416"/>
    <w:rsid w:val="00620A15"/>
    <w:rsid w:val="00625381"/>
    <w:rsid w:val="00625838"/>
    <w:rsid w:val="00631E0F"/>
    <w:rsid w:val="00645DD4"/>
    <w:rsid w:val="0064658C"/>
    <w:rsid w:val="00650F29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056F"/>
    <w:rsid w:val="00694E10"/>
    <w:rsid w:val="006A2765"/>
    <w:rsid w:val="006A334A"/>
    <w:rsid w:val="006A519A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67461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92B0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0057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91202"/>
    <w:rsid w:val="0099250C"/>
    <w:rsid w:val="009A2F48"/>
    <w:rsid w:val="009A58F8"/>
    <w:rsid w:val="009A7CDD"/>
    <w:rsid w:val="009B27BC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41EB"/>
    <w:rsid w:val="00A26CF6"/>
    <w:rsid w:val="00A43839"/>
    <w:rsid w:val="00A45F4F"/>
    <w:rsid w:val="00A46A36"/>
    <w:rsid w:val="00A50271"/>
    <w:rsid w:val="00A5267C"/>
    <w:rsid w:val="00A55958"/>
    <w:rsid w:val="00A6570F"/>
    <w:rsid w:val="00A66ABF"/>
    <w:rsid w:val="00A66D10"/>
    <w:rsid w:val="00A71493"/>
    <w:rsid w:val="00A744F2"/>
    <w:rsid w:val="00A74753"/>
    <w:rsid w:val="00A81392"/>
    <w:rsid w:val="00A92E6E"/>
    <w:rsid w:val="00AD08FB"/>
    <w:rsid w:val="00AD1F86"/>
    <w:rsid w:val="00AD5C42"/>
    <w:rsid w:val="00AE0A46"/>
    <w:rsid w:val="00AE68FF"/>
    <w:rsid w:val="00AE6F23"/>
    <w:rsid w:val="00AF0A73"/>
    <w:rsid w:val="00AF46CD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385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57CEE"/>
    <w:rsid w:val="00C61E67"/>
    <w:rsid w:val="00C76BA5"/>
    <w:rsid w:val="00C80044"/>
    <w:rsid w:val="00C91DCF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DF41A9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324D"/>
    <w:rsid w:val="00E23B6E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96EC5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7F07"/>
    <w:rsid w:val="00F07A5D"/>
    <w:rsid w:val="00F11973"/>
    <w:rsid w:val="00F136AA"/>
    <w:rsid w:val="00F175D1"/>
    <w:rsid w:val="00F21B4A"/>
    <w:rsid w:val="00F32263"/>
    <w:rsid w:val="00F326A1"/>
    <w:rsid w:val="00F3489B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A2B6C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34</TotalTime>
  <Pages>1</Pages>
  <Words>1102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20</cp:revision>
  <cp:lastPrinted>2013-04-22T13:00:00Z</cp:lastPrinted>
  <dcterms:created xsi:type="dcterms:W3CDTF">2022-11-28T09:11:00Z</dcterms:created>
  <dcterms:modified xsi:type="dcterms:W3CDTF">2023-01-24T07:43:00Z</dcterms:modified>
</cp:coreProperties>
</file>